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A41D4A" w14:textId="3A212659" w:rsidR="4F0BEEAD" w:rsidRDefault="4F0BEEAD" w:rsidP="4F0BEEAD">
      <w:pPr>
        <w:spacing w:after="0"/>
        <w:jc w:val="center"/>
      </w:pPr>
      <w:bookmarkStart w:id="0" w:name="_GoBack"/>
      <w:bookmarkEnd w:id="0"/>
      <w:r w:rsidRPr="4F0BEEAD">
        <w:rPr>
          <w:rFonts w:ascii="Times New Roman" w:eastAsia="Times New Roman" w:hAnsi="Times New Roman" w:cs="Times New Roman"/>
          <w:b/>
          <w:bCs/>
          <w:sz w:val="24"/>
          <w:szCs w:val="24"/>
        </w:rPr>
        <w:t>Sample letter to Local Education Leader</w:t>
      </w:r>
      <w:r w:rsidRPr="4F0BEEAD">
        <w:rPr>
          <w:rFonts w:ascii="Times New Roman" w:eastAsia="Times New Roman" w:hAnsi="Times New Roman" w:cs="Times New Roman"/>
          <w:sz w:val="24"/>
          <w:szCs w:val="24"/>
        </w:rPr>
        <w:t xml:space="preserve"> </w:t>
      </w:r>
    </w:p>
    <w:p w14:paraId="744004EA" w14:textId="270EB006" w:rsidR="4F0BEEAD" w:rsidRDefault="4F0BEEAD" w:rsidP="4F0BEEAD">
      <w:pPr>
        <w:spacing w:after="0"/>
        <w:jc w:val="center"/>
      </w:pPr>
      <w:r w:rsidRPr="4F0BEEAD">
        <w:rPr>
          <w:rFonts w:ascii="Times New Roman" w:eastAsia="Times New Roman" w:hAnsi="Times New Roman" w:cs="Times New Roman"/>
          <w:sz w:val="24"/>
          <w:szCs w:val="24"/>
        </w:rPr>
        <w:t xml:space="preserve"> </w:t>
      </w:r>
    </w:p>
    <w:p w14:paraId="005DDAF2" w14:textId="3074B84A" w:rsidR="4F0BEEAD" w:rsidRDefault="4F0BEEAD" w:rsidP="4F0BEEAD">
      <w:pPr>
        <w:spacing w:after="0"/>
      </w:pPr>
      <w:r w:rsidRPr="4F0BEEAD">
        <w:rPr>
          <w:rFonts w:ascii="Times New Roman" w:eastAsia="Times New Roman" w:hAnsi="Times New Roman" w:cs="Times New Roman"/>
          <w:sz w:val="24"/>
          <w:szCs w:val="24"/>
        </w:rPr>
        <w:t xml:space="preserve">Dear </w:t>
      </w:r>
      <w:r w:rsidRPr="4F0BEEAD">
        <w:rPr>
          <w:rFonts w:ascii="Times New Roman" w:eastAsia="Times New Roman" w:hAnsi="Times New Roman" w:cs="Times New Roman"/>
          <w:b/>
          <w:bCs/>
          <w:sz w:val="24"/>
          <w:szCs w:val="24"/>
        </w:rPr>
        <w:t>NAME</w:t>
      </w:r>
      <w:r w:rsidRPr="4F0BEEAD">
        <w:rPr>
          <w:rFonts w:ascii="Times New Roman" w:eastAsia="Times New Roman" w:hAnsi="Times New Roman" w:cs="Times New Roman"/>
          <w:sz w:val="24"/>
          <w:szCs w:val="24"/>
        </w:rPr>
        <w:t xml:space="preserve">, </w:t>
      </w:r>
    </w:p>
    <w:p w14:paraId="4BA03DAC" w14:textId="0B010768" w:rsidR="4F0BEEAD" w:rsidRDefault="4F0BEEAD" w:rsidP="4F0BEEAD">
      <w:pPr>
        <w:spacing w:after="0"/>
      </w:pPr>
      <w:r w:rsidRPr="4F0BEEAD">
        <w:rPr>
          <w:rFonts w:ascii="Times New Roman" w:eastAsia="Times New Roman" w:hAnsi="Times New Roman" w:cs="Times New Roman"/>
          <w:sz w:val="24"/>
          <w:szCs w:val="24"/>
        </w:rPr>
        <w:t xml:space="preserve"> </w:t>
      </w:r>
    </w:p>
    <w:p w14:paraId="25AECEE0" w14:textId="47833C68" w:rsidR="4F0BEEAD" w:rsidRDefault="4F0BEEAD" w:rsidP="4F0BEEAD">
      <w:pPr>
        <w:spacing w:after="0"/>
      </w:pPr>
      <w:r w:rsidRPr="4F0BEEAD">
        <w:rPr>
          <w:rFonts w:ascii="Times New Roman" w:eastAsia="Times New Roman" w:hAnsi="Times New Roman" w:cs="Times New Roman"/>
          <w:sz w:val="24"/>
          <w:szCs w:val="24"/>
        </w:rPr>
        <w:t xml:space="preserve">As a civil rights organization, </w:t>
      </w:r>
      <w:r w:rsidRPr="4F0BEEAD">
        <w:rPr>
          <w:rFonts w:ascii="Times New Roman" w:eastAsia="Times New Roman" w:hAnsi="Times New Roman" w:cs="Times New Roman"/>
          <w:b/>
          <w:bCs/>
          <w:sz w:val="24"/>
          <w:szCs w:val="24"/>
        </w:rPr>
        <w:t>ORGANIZATION NAME</w:t>
      </w:r>
      <w:r w:rsidRPr="4F0BEEAD">
        <w:rPr>
          <w:rFonts w:ascii="Times New Roman" w:eastAsia="Times New Roman" w:hAnsi="Times New Roman" w:cs="Times New Roman"/>
          <w:sz w:val="24"/>
          <w:szCs w:val="24"/>
        </w:rPr>
        <w:t xml:space="preserve"> has been pursuing the fight for equitable schools in </w:t>
      </w:r>
      <w:r w:rsidRPr="4F0BEEAD">
        <w:rPr>
          <w:rFonts w:ascii="Times New Roman" w:eastAsia="Times New Roman" w:hAnsi="Times New Roman" w:cs="Times New Roman"/>
          <w:b/>
          <w:bCs/>
          <w:sz w:val="24"/>
          <w:szCs w:val="24"/>
        </w:rPr>
        <w:t>CITY/STATE/OUR COMMUNITY</w:t>
      </w:r>
      <w:r w:rsidRPr="4F0BEEAD">
        <w:rPr>
          <w:rFonts w:ascii="Times New Roman" w:eastAsia="Times New Roman" w:hAnsi="Times New Roman" w:cs="Times New Roman"/>
          <w:sz w:val="24"/>
          <w:szCs w:val="24"/>
        </w:rPr>
        <w:t xml:space="preserve"> for over </w:t>
      </w:r>
      <w:r w:rsidRPr="4F0BEEAD">
        <w:rPr>
          <w:rFonts w:ascii="Times New Roman" w:eastAsia="Times New Roman" w:hAnsi="Times New Roman" w:cs="Times New Roman"/>
          <w:b/>
          <w:bCs/>
          <w:sz w:val="24"/>
          <w:szCs w:val="24"/>
        </w:rPr>
        <w:t>YEARS OF OPERATION.</w:t>
      </w:r>
      <w:r w:rsidRPr="4F0BEEAD">
        <w:rPr>
          <w:rFonts w:ascii="Times New Roman" w:eastAsia="Times New Roman" w:hAnsi="Times New Roman" w:cs="Times New Roman"/>
          <w:sz w:val="24"/>
          <w:szCs w:val="24"/>
        </w:rPr>
        <w:t xml:space="preserve">  </w:t>
      </w:r>
      <w:proofErr w:type="gramStart"/>
      <w:r w:rsidRPr="4F0BEEAD">
        <w:rPr>
          <w:rFonts w:ascii="Times New Roman" w:eastAsia="Times New Roman" w:hAnsi="Times New Roman" w:cs="Times New Roman"/>
          <w:b/>
          <w:bCs/>
          <w:sz w:val="24"/>
          <w:szCs w:val="24"/>
        </w:rPr>
        <w:t>BRIEF ORGANIZATIONAL BACKGROUND, SUMMARY OF EDUCATION WORK.</w:t>
      </w:r>
      <w:proofErr w:type="gramEnd"/>
      <w:r w:rsidRPr="4F0BEEAD">
        <w:rPr>
          <w:rFonts w:ascii="Times New Roman" w:eastAsia="Times New Roman" w:hAnsi="Times New Roman" w:cs="Times New Roman"/>
          <w:b/>
          <w:bCs/>
          <w:sz w:val="24"/>
          <w:szCs w:val="24"/>
        </w:rPr>
        <w:t xml:space="preserve">  </w:t>
      </w:r>
      <w:r w:rsidRPr="4F0BEEAD">
        <w:rPr>
          <w:rFonts w:ascii="Times New Roman" w:eastAsia="Times New Roman" w:hAnsi="Times New Roman" w:cs="Times New Roman"/>
          <w:sz w:val="24"/>
          <w:szCs w:val="24"/>
        </w:rPr>
        <w:t xml:space="preserve">As a member of the National Coalition on School Diversity (see school-diversity.org), we believe that integration by race and socioeconomic status is one of the most important steps </w:t>
      </w:r>
      <w:r w:rsidRPr="4F0BEEAD">
        <w:rPr>
          <w:rFonts w:ascii="Times New Roman" w:eastAsia="Times New Roman" w:hAnsi="Times New Roman" w:cs="Times New Roman"/>
          <w:b/>
          <w:bCs/>
          <w:sz w:val="24"/>
          <w:szCs w:val="24"/>
        </w:rPr>
        <w:t>LEA</w:t>
      </w:r>
      <w:r w:rsidRPr="4F0BEEAD">
        <w:rPr>
          <w:rFonts w:ascii="Times New Roman" w:eastAsia="Times New Roman" w:hAnsi="Times New Roman" w:cs="Times New Roman"/>
          <w:sz w:val="24"/>
          <w:szCs w:val="24"/>
        </w:rPr>
        <w:t xml:space="preserve"> could take under the Every Student Succeeds Act (ESSA), and implore </w:t>
      </w:r>
      <w:r w:rsidRPr="4F0BEEAD">
        <w:rPr>
          <w:rFonts w:ascii="Times New Roman" w:eastAsia="Times New Roman" w:hAnsi="Times New Roman" w:cs="Times New Roman"/>
          <w:b/>
          <w:bCs/>
          <w:sz w:val="24"/>
          <w:szCs w:val="24"/>
        </w:rPr>
        <w:t>the LEA</w:t>
      </w:r>
      <w:r w:rsidRPr="4F0BEEAD">
        <w:rPr>
          <w:rFonts w:ascii="Times New Roman" w:eastAsia="Times New Roman" w:hAnsi="Times New Roman" w:cs="Times New Roman"/>
          <w:sz w:val="24"/>
          <w:szCs w:val="24"/>
        </w:rPr>
        <w:t xml:space="preserve"> to seriously consider: </w:t>
      </w:r>
    </w:p>
    <w:p w14:paraId="1DDA1655" w14:textId="011298BF" w:rsidR="4F0BEEAD" w:rsidRDefault="4F0BEEAD" w:rsidP="4F0BEEAD">
      <w:pPr>
        <w:spacing w:after="0"/>
      </w:pPr>
      <w:r w:rsidRPr="4F0BEEAD">
        <w:rPr>
          <w:rFonts w:ascii="Times New Roman" w:eastAsia="Times New Roman" w:hAnsi="Times New Roman" w:cs="Times New Roman"/>
          <w:sz w:val="24"/>
          <w:szCs w:val="24"/>
        </w:rPr>
        <w:t xml:space="preserve"> </w:t>
      </w:r>
    </w:p>
    <w:p w14:paraId="745CF0D1" w14:textId="6FB74A9E" w:rsidR="4F0BEEAD" w:rsidRDefault="4F0BEEAD" w:rsidP="4F0BEEAD">
      <w:pPr>
        <w:spacing w:after="0"/>
        <w:ind w:left="720"/>
        <w:rPr>
          <w:rFonts w:ascii="Times New Roman" w:eastAsia="Times New Roman" w:hAnsi="Times New Roman" w:cs="Times New Roman"/>
          <w:sz w:val="24"/>
          <w:szCs w:val="24"/>
        </w:rPr>
      </w:pPr>
      <w:r w:rsidRPr="4F0BEEAD">
        <w:rPr>
          <w:rFonts w:ascii="Times New Roman" w:eastAsia="Times New Roman" w:hAnsi="Times New Roman" w:cs="Times New Roman"/>
          <w:sz w:val="24"/>
          <w:szCs w:val="24"/>
          <w:u w:val="single"/>
        </w:rPr>
        <w:t>Including Strategies for Fostering Racial and Socioeconomic Integration as Evidence-Based Title I Interventions</w:t>
      </w:r>
      <w:r w:rsidRPr="4F0BEEAD">
        <w:rPr>
          <w:rFonts w:ascii="Times New Roman" w:eastAsia="Times New Roman" w:hAnsi="Times New Roman" w:cs="Times New Roman"/>
          <w:sz w:val="24"/>
          <w:szCs w:val="24"/>
        </w:rPr>
        <w:t>.  Studies consistently show that racially, culturally, and economically diverse schools are strongly associated with a range of short and long term benefits for all racial groups.</w:t>
      </w:r>
      <w:r w:rsidRPr="4F0BEEAD">
        <w:rPr>
          <w:rStyle w:val="FootnoteReference"/>
          <w:rFonts w:ascii="Times New Roman" w:eastAsia="Times New Roman" w:hAnsi="Times New Roman" w:cs="Times New Roman"/>
          <w:sz w:val="24"/>
          <w:szCs w:val="24"/>
        </w:rPr>
        <w:footnoteReference w:id="1"/>
      </w:r>
      <w:r w:rsidRPr="4F0BEEAD">
        <w:rPr>
          <w:rFonts w:ascii="Times New Roman" w:eastAsia="Times New Roman" w:hAnsi="Times New Roman" w:cs="Times New Roman"/>
          <w:sz w:val="24"/>
          <w:szCs w:val="24"/>
        </w:rPr>
        <w:t xml:space="preserve"> This includes gains in math, science, reading, and critical thinking skills and improvements in graduation rates.</w:t>
      </w:r>
      <w:r w:rsidRPr="4F0BEEAD">
        <w:rPr>
          <w:rStyle w:val="FootnoteReference"/>
          <w:rFonts w:ascii="Times New Roman" w:eastAsia="Times New Roman" w:hAnsi="Times New Roman" w:cs="Times New Roman"/>
          <w:sz w:val="24"/>
          <w:szCs w:val="24"/>
        </w:rPr>
        <w:footnoteReference w:id="2"/>
      </w:r>
      <w:r w:rsidRPr="4F0BEEAD">
        <w:rPr>
          <w:rFonts w:ascii="Times New Roman" w:eastAsia="Times New Roman" w:hAnsi="Times New Roman" w:cs="Times New Roman"/>
          <w:sz w:val="24"/>
          <w:szCs w:val="24"/>
        </w:rPr>
        <w:t xml:space="preserve"> Research also demonstrates that diverse schools are better equipped than high-poverty schools to counteract the negative effects of poverty.</w:t>
      </w:r>
      <w:r w:rsidRPr="4F0BEEAD">
        <w:rPr>
          <w:rStyle w:val="FootnoteReference"/>
          <w:rFonts w:ascii="Times New Roman" w:eastAsia="Times New Roman" w:hAnsi="Times New Roman" w:cs="Times New Roman"/>
          <w:sz w:val="24"/>
          <w:szCs w:val="24"/>
        </w:rPr>
        <w:footnoteReference w:id="3"/>
      </w:r>
      <w:r w:rsidRPr="4F0BEEAD">
        <w:rPr>
          <w:rFonts w:ascii="Times New Roman" w:eastAsia="Times New Roman" w:hAnsi="Times New Roman" w:cs="Times New Roman"/>
          <w:sz w:val="24"/>
          <w:szCs w:val="24"/>
        </w:rPr>
        <w:t xml:space="preserve"> Over the long-term, students who attend diverse schools are more likely than students from homogeneous schools to choose diverse colleges, neighborhoods, and workplaces later in life.</w:t>
      </w:r>
      <w:r w:rsidRPr="4F0BEEAD">
        <w:rPr>
          <w:rStyle w:val="FootnoteReference"/>
          <w:rFonts w:ascii="Times New Roman" w:eastAsia="Times New Roman" w:hAnsi="Times New Roman" w:cs="Times New Roman"/>
          <w:sz w:val="24"/>
          <w:szCs w:val="24"/>
        </w:rPr>
        <w:footnoteReference w:id="4"/>
      </w:r>
      <w:r w:rsidRPr="4F0BEEAD">
        <w:rPr>
          <w:rFonts w:ascii="Times New Roman" w:eastAsia="Times New Roman" w:hAnsi="Times New Roman" w:cs="Times New Roman"/>
          <w:sz w:val="24"/>
          <w:szCs w:val="24"/>
        </w:rPr>
        <w:t xml:space="preserve"> They possess better critical thinking skills and analytical ability and are more likely to form cross-racial friendships.</w:t>
      </w:r>
      <w:r w:rsidRPr="4F0BEEAD">
        <w:rPr>
          <w:rStyle w:val="FootnoteReference"/>
          <w:rFonts w:ascii="Times New Roman" w:eastAsia="Times New Roman" w:hAnsi="Times New Roman" w:cs="Times New Roman"/>
          <w:sz w:val="24"/>
          <w:szCs w:val="24"/>
        </w:rPr>
        <w:footnoteReference w:id="5"/>
      </w:r>
      <w:r w:rsidRPr="4F0BEEAD">
        <w:rPr>
          <w:rFonts w:ascii="Times New Roman" w:eastAsia="Times New Roman" w:hAnsi="Times New Roman" w:cs="Times New Roman"/>
          <w:sz w:val="24"/>
          <w:szCs w:val="24"/>
        </w:rPr>
        <w:t xml:space="preserve">  In light of the </w:t>
      </w:r>
      <w:r w:rsidRPr="4F0BEEAD">
        <w:rPr>
          <w:rFonts w:ascii="Times New Roman" w:eastAsia="Times New Roman" w:hAnsi="Times New Roman" w:cs="Times New Roman"/>
          <w:sz w:val="24"/>
          <w:szCs w:val="24"/>
        </w:rPr>
        <w:lastRenderedPageBreak/>
        <w:t xml:space="preserve">numerous benefits associated with diverse, integrated schools, LEAs should consider programs designed to foster greater integration as evidence-based Title I interventions. </w:t>
      </w:r>
    </w:p>
    <w:p w14:paraId="14E19A6B" w14:textId="2D2B051E" w:rsidR="00741CFD" w:rsidRPr="00741CFD" w:rsidRDefault="00741CFD" w:rsidP="4F0BEEAD">
      <w:pPr>
        <w:spacing w:after="0"/>
        <w:ind w:left="720"/>
        <w:rPr>
          <w:rFonts w:ascii="Times New Roman" w:eastAsia="Times New Roman" w:hAnsi="Times New Roman" w:cs="Times New Roman"/>
          <w:sz w:val="24"/>
          <w:szCs w:val="24"/>
        </w:rPr>
      </w:pPr>
      <w:r w:rsidRPr="4F0BEEAD">
        <w:rPr>
          <w:rFonts w:ascii="Times New Roman" w:eastAsia="Times New Roman" w:hAnsi="Times New Roman" w:cs="Times New Roman"/>
          <w:sz w:val="24"/>
          <w:szCs w:val="24"/>
          <w:u w:val="single"/>
        </w:rPr>
        <w:t xml:space="preserve">Including Strategies for Fostering Racial and Socioeconomic Integration </w:t>
      </w:r>
      <w:r>
        <w:rPr>
          <w:rFonts w:ascii="Times New Roman" w:eastAsia="Times New Roman" w:hAnsi="Times New Roman" w:cs="Times New Roman"/>
          <w:sz w:val="24"/>
          <w:szCs w:val="24"/>
          <w:u w:val="single"/>
        </w:rPr>
        <w:t>in Applications to Receive Funds Under Title IV Part A.</w:t>
      </w:r>
      <w:r>
        <w:rPr>
          <w:rFonts w:ascii="Times New Roman" w:eastAsia="Times New Roman" w:hAnsi="Times New Roman" w:cs="Times New Roman"/>
          <w:sz w:val="24"/>
          <w:szCs w:val="24"/>
        </w:rPr>
        <w:t xml:space="preserve">  Title IV Part </w:t>
      </w: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 xml:space="preserve"> funds are provided to LEAs to ensure targeted groups, including minority and low-income students, have access to high quality course offerings in STEM, music, art, foreign languages, and other hallmarks of a well-rounded education.  Additionally, these funds are to be used to support a positive school climate and foster improved mental health.  All of the goals under Title IV Part A would be well served by racial and socioeconomic integration, as recent research illustrates that students in integrated schools have access to a broader range of</w:t>
      </w:r>
      <w:r w:rsidR="002D7B4A">
        <w:rPr>
          <w:rFonts w:ascii="Times New Roman" w:eastAsia="Times New Roman" w:hAnsi="Times New Roman" w:cs="Times New Roman"/>
          <w:sz w:val="24"/>
          <w:szCs w:val="24"/>
        </w:rPr>
        <w:t xml:space="preserve"> high-quality course offerings and supportive school climates.</w:t>
      </w:r>
      <w:r w:rsidR="002D7B4A">
        <w:rPr>
          <w:rStyle w:val="FootnoteReference"/>
          <w:rFonts w:ascii="Times New Roman" w:eastAsia="Times New Roman" w:hAnsi="Times New Roman" w:cs="Times New Roman"/>
          <w:sz w:val="24"/>
          <w:szCs w:val="24"/>
        </w:rPr>
        <w:footnoteReference w:id="6"/>
      </w:r>
    </w:p>
    <w:p w14:paraId="1D531AC5" w14:textId="76B53928" w:rsidR="4F0BEEAD" w:rsidRDefault="4F0BEEAD" w:rsidP="4F0BEEAD">
      <w:pPr>
        <w:spacing w:after="0"/>
      </w:pPr>
    </w:p>
    <w:p w14:paraId="4DCB562F" w14:textId="3099AAC0" w:rsidR="4F0BEEAD" w:rsidRDefault="4F0BEEAD" w:rsidP="4F0BEEAD">
      <w:pPr>
        <w:spacing w:after="0"/>
      </w:pPr>
      <w:r w:rsidRPr="4F0BEEAD">
        <w:rPr>
          <w:rFonts w:ascii="Times New Roman" w:eastAsia="Times New Roman" w:hAnsi="Times New Roman" w:cs="Times New Roman"/>
          <w:sz w:val="24"/>
          <w:szCs w:val="24"/>
        </w:rPr>
        <w:t>ESSA includes the requirement that local education agencies engage in "timely and meaningful consultation" with a variety of stakeholders while developing</w:t>
      </w:r>
      <w:r w:rsidR="002D7B4A">
        <w:rPr>
          <w:rFonts w:ascii="Times New Roman" w:eastAsia="Times New Roman" w:hAnsi="Times New Roman" w:cs="Times New Roman"/>
          <w:sz w:val="24"/>
          <w:szCs w:val="24"/>
        </w:rPr>
        <w:t xml:space="preserve"> many aspects of Title I intervention plans and Title IV Part </w:t>
      </w:r>
      <w:proofErr w:type="gramStart"/>
      <w:r w:rsidR="002D7B4A">
        <w:rPr>
          <w:rFonts w:ascii="Times New Roman" w:eastAsia="Times New Roman" w:hAnsi="Times New Roman" w:cs="Times New Roman"/>
          <w:sz w:val="24"/>
          <w:szCs w:val="24"/>
        </w:rPr>
        <w:t>A</w:t>
      </w:r>
      <w:proofErr w:type="gramEnd"/>
      <w:r w:rsidR="002D7B4A">
        <w:rPr>
          <w:rFonts w:ascii="Times New Roman" w:eastAsia="Times New Roman" w:hAnsi="Times New Roman" w:cs="Times New Roman"/>
          <w:sz w:val="24"/>
          <w:szCs w:val="24"/>
        </w:rPr>
        <w:t xml:space="preserve"> applications</w:t>
      </w:r>
      <w:r w:rsidRPr="4F0BEEAD">
        <w:rPr>
          <w:rFonts w:ascii="Times New Roman" w:eastAsia="Times New Roman" w:hAnsi="Times New Roman" w:cs="Times New Roman"/>
          <w:sz w:val="24"/>
          <w:szCs w:val="24"/>
        </w:rPr>
        <w:t xml:space="preserve">.  As a group deeply concerned about equity in education, we ask to be included as a stakeholder in your planning for ESSA implementation. Specifically, we request the involvement of </w:t>
      </w:r>
      <w:proofErr w:type="gramStart"/>
      <w:r w:rsidRPr="4F0BEEAD">
        <w:rPr>
          <w:rFonts w:ascii="Times New Roman" w:eastAsia="Times New Roman" w:hAnsi="Times New Roman" w:cs="Times New Roman"/>
          <w:b/>
          <w:bCs/>
          <w:sz w:val="24"/>
          <w:szCs w:val="24"/>
        </w:rPr>
        <w:t>PERSON(</w:t>
      </w:r>
      <w:proofErr w:type="gramEnd"/>
      <w:r w:rsidRPr="4F0BEEAD">
        <w:rPr>
          <w:rFonts w:ascii="Times New Roman" w:eastAsia="Times New Roman" w:hAnsi="Times New Roman" w:cs="Times New Roman"/>
          <w:b/>
          <w:bCs/>
          <w:sz w:val="24"/>
          <w:szCs w:val="24"/>
        </w:rPr>
        <w:t>S)</w:t>
      </w:r>
      <w:r w:rsidRPr="4F0BEEAD">
        <w:rPr>
          <w:rFonts w:ascii="Times New Roman" w:eastAsia="Times New Roman" w:hAnsi="Times New Roman" w:cs="Times New Roman"/>
          <w:sz w:val="24"/>
          <w:szCs w:val="24"/>
        </w:rPr>
        <w:t xml:space="preserve"> from our organization during </w:t>
      </w:r>
      <w:r w:rsidRPr="4F0BEEAD">
        <w:rPr>
          <w:rFonts w:ascii="Times New Roman" w:eastAsia="Times New Roman" w:hAnsi="Times New Roman" w:cs="Times New Roman"/>
          <w:b/>
          <w:bCs/>
          <w:sz w:val="24"/>
          <w:szCs w:val="24"/>
        </w:rPr>
        <w:t>the LEA'</w:t>
      </w:r>
      <w:r w:rsidRPr="4F0BEEAD">
        <w:rPr>
          <w:rFonts w:ascii="Times New Roman" w:eastAsia="Times New Roman" w:hAnsi="Times New Roman" w:cs="Times New Roman"/>
          <w:sz w:val="24"/>
          <w:szCs w:val="24"/>
        </w:rPr>
        <w:t xml:space="preserve">s </w:t>
      </w:r>
      <w:r w:rsidR="002D7B4A">
        <w:rPr>
          <w:rFonts w:ascii="Times New Roman" w:eastAsia="Times New Roman" w:hAnsi="Times New Roman" w:cs="Times New Roman"/>
          <w:sz w:val="24"/>
          <w:szCs w:val="24"/>
        </w:rPr>
        <w:t xml:space="preserve">consultations regarding </w:t>
      </w:r>
      <w:r w:rsidRPr="4F0BEEAD">
        <w:rPr>
          <w:rFonts w:ascii="Times New Roman" w:eastAsia="Times New Roman" w:hAnsi="Times New Roman" w:cs="Times New Roman"/>
          <w:sz w:val="24"/>
          <w:szCs w:val="24"/>
        </w:rPr>
        <w:t>Title I intervention development</w:t>
      </w:r>
      <w:r w:rsidR="002D7B4A">
        <w:rPr>
          <w:rFonts w:ascii="Times New Roman" w:eastAsia="Times New Roman" w:hAnsi="Times New Roman" w:cs="Times New Roman"/>
          <w:sz w:val="24"/>
          <w:szCs w:val="24"/>
        </w:rPr>
        <w:t xml:space="preserve"> and Title IV Part A applications</w:t>
      </w:r>
      <w:r w:rsidRPr="4F0BEEAD">
        <w:rPr>
          <w:rFonts w:ascii="Times New Roman" w:eastAsia="Times New Roman" w:hAnsi="Times New Roman" w:cs="Times New Roman"/>
          <w:sz w:val="24"/>
          <w:szCs w:val="24"/>
        </w:rPr>
        <w:t xml:space="preserve">. </w:t>
      </w:r>
    </w:p>
    <w:p w14:paraId="3747EF64" w14:textId="7C60B629" w:rsidR="4F0BEEAD" w:rsidRDefault="4F0BEEAD" w:rsidP="4F0BEEAD">
      <w:pPr>
        <w:spacing w:after="0"/>
      </w:pPr>
      <w:r w:rsidRPr="4F0BEEAD">
        <w:rPr>
          <w:rFonts w:ascii="Times New Roman" w:eastAsia="Times New Roman" w:hAnsi="Times New Roman" w:cs="Times New Roman"/>
          <w:sz w:val="24"/>
          <w:szCs w:val="24"/>
        </w:rPr>
        <w:t xml:space="preserve"> </w:t>
      </w:r>
    </w:p>
    <w:p w14:paraId="396B5498" w14:textId="36BC38B7" w:rsidR="4F0BEEAD" w:rsidRDefault="4F0BEEAD" w:rsidP="4F0BEEAD">
      <w:pPr>
        <w:spacing w:after="0"/>
      </w:pPr>
      <w:r w:rsidRPr="4F0BEEAD">
        <w:rPr>
          <w:rFonts w:ascii="Times New Roman" w:eastAsia="Times New Roman" w:hAnsi="Times New Roman" w:cs="Times New Roman"/>
          <w:sz w:val="24"/>
          <w:szCs w:val="24"/>
        </w:rPr>
        <w:t xml:space="preserve">Thank you for your consideration. </w:t>
      </w:r>
    </w:p>
    <w:p w14:paraId="5B7336B7" w14:textId="337A8B86" w:rsidR="4F0BEEAD" w:rsidRDefault="4F0BEEAD" w:rsidP="4F0BEEAD">
      <w:pPr>
        <w:spacing w:after="0"/>
      </w:pPr>
      <w:r w:rsidRPr="4F0BEEAD">
        <w:rPr>
          <w:rFonts w:ascii="Times New Roman" w:eastAsia="Times New Roman" w:hAnsi="Times New Roman" w:cs="Times New Roman"/>
          <w:sz w:val="24"/>
          <w:szCs w:val="24"/>
        </w:rPr>
        <w:t xml:space="preserve">Sincerely, </w:t>
      </w:r>
      <w:r>
        <w:br/>
      </w:r>
      <w:r w:rsidRPr="4F0BEEAD">
        <w:rPr>
          <w:rFonts w:ascii="Times New Roman" w:eastAsia="Times New Roman" w:hAnsi="Times New Roman" w:cs="Times New Roman"/>
          <w:sz w:val="24"/>
          <w:szCs w:val="24"/>
        </w:rPr>
        <w:t xml:space="preserve"> </w:t>
      </w:r>
    </w:p>
    <w:p w14:paraId="04CCC532" w14:textId="58BD31BF" w:rsidR="4F0BEEAD" w:rsidRDefault="4F0BEEAD" w:rsidP="4F0BEEAD">
      <w:pPr>
        <w:spacing w:after="0"/>
      </w:pPr>
      <w:r w:rsidRPr="4F0BEEAD">
        <w:rPr>
          <w:rFonts w:ascii="Times New Roman" w:eastAsia="Times New Roman" w:hAnsi="Times New Roman" w:cs="Times New Roman"/>
          <w:b/>
          <w:bCs/>
          <w:sz w:val="24"/>
          <w:szCs w:val="24"/>
        </w:rPr>
        <w:t>[ORGANIZATION PRESIDENT/CEO]</w:t>
      </w:r>
      <w:r w:rsidRPr="4F0BEEAD">
        <w:rPr>
          <w:rFonts w:ascii="Times New Roman" w:eastAsia="Times New Roman" w:hAnsi="Times New Roman" w:cs="Times New Roman"/>
          <w:sz w:val="24"/>
          <w:szCs w:val="24"/>
        </w:rPr>
        <w:t xml:space="preserve"> </w:t>
      </w:r>
    </w:p>
    <w:p w14:paraId="7FA28239" w14:textId="73362CFA" w:rsidR="4F0BEEAD" w:rsidRDefault="4F0BEEAD" w:rsidP="4F0BEEAD">
      <w:pPr>
        <w:spacing w:after="0"/>
      </w:pPr>
      <w:r w:rsidRPr="4F0BEEAD">
        <w:rPr>
          <w:rFonts w:ascii="Times New Roman" w:eastAsia="Times New Roman" w:hAnsi="Times New Roman" w:cs="Times New Roman"/>
          <w:sz w:val="24"/>
          <w:szCs w:val="24"/>
        </w:rPr>
        <w:t xml:space="preserve"> </w:t>
      </w:r>
    </w:p>
    <w:p w14:paraId="70F16C81" w14:textId="78CB2812" w:rsidR="4F0BEEAD" w:rsidRDefault="4F0BEEAD" w:rsidP="4F0BEEAD">
      <w:pPr>
        <w:spacing w:after="0"/>
      </w:pPr>
      <w:r w:rsidRPr="4F0BEEAD">
        <w:rPr>
          <w:rFonts w:ascii="Times New Roman" w:eastAsia="Times New Roman" w:hAnsi="Times New Roman" w:cs="Times New Roman"/>
          <w:sz w:val="24"/>
          <w:szCs w:val="24"/>
        </w:rPr>
        <w:t xml:space="preserve"> </w:t>
      </w:r>
    </w:p>
    <w:p w14:paraId="0D6C1424" w14:textId="1B23EC32" w:rsidR="4F0BEEAD" w:rsidRDefault="4F0BEEAD" w:rsidP="4F0BEEAD">
      <w:pPr>
        <w:spacing w:after="0"/>
      </w:pPr>
    </w:p>
    <w:sectPr w:rsidR="4F0BEEAD" w:rsidSect="0063600C">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C70AB5" w14:textId="77777777" w:rsidR="00741CFD" w:rsidRDefault="00741CFD">
      <w:pPr>
        <w:spacing w:after="0" w:line="240" w:lineRule="auto"/>
      </w:pPr>
      <w:r>
        <w:separator/>
      </w:r>
    </w:p>
  </w:endnote>
  <w:endnote w:type="continuationSeparator" w:id="0">
    <w:p w14:paraId="0AB70649" w14:textId="77777777" w:rsidR="00741CFD" w:rsidRDefault="00741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panose1 w:val="00000000000000000000"/>
    <w:charset w:val="86"/>
    <w:family w:val="auto"/>
    <w:notTrueType/>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Lucida Grande">
    <w:altName w:val="Arial"/>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3120"/>
      <w:gridCol w:w="3120"/>
      <w:gridCol w:w="3120"/>
    </w:tblGrid>
    <w:tr w:rsidR="00741CFD" w14:paraId="670EDB64" w14:textId="77777777" w:rsidTr="4F0BEEAD">
      <w:tc>
        <w:tcPr>
          <w:tcW w:w="3120" w:type="dxa"/>
        </w:tcPr>
        <w:p w14:paraId="382F99A9" w14:textId="4079133A" w:rsidR="00741CFD" w:rsidRDefault="00741CFD" w:rsidP="4F0BEEAD">
          <w:pPr>
            <w:pStyle w:val="Header"/>
            <w:ind w:left="-115"/>
          </w:pPr>
        </w:p>
      </w:tc>
      <w:tc>
        <w:tcPr>
          <w:tcW w:w="3120" w:type="dxa"/>
        </w:tcPr>
        <w:p w14:paraId="7185C3D0" w14:textId="6334DDE1" w:rsidR="00741CFD" w:rsidRDefault="00741CFD" w:rsidP="4F0BEEAD">
          <w:pPr>
            <w:pStyle w:val="Header"/>
            <w:jc w:val="center"/>
          </w:pPr>
        </w:p>
      </w:tc>
      <w:tc>
        <w:tcPr>
          <w:tcW w:w="3120" w:type="dxa"/>
        </w:tcPr>
        <w:p w14:paraId="57818F40" w14:textId="322C21ED" w:rsidR="00741CFD" w:rsidRDefault="00741CFD" w:rsidP="4F0BEEAD">
          <w:pPr>
            <w:pStyle w:val="Header"/>
            <w:ind w:right="-115"/>
            <w:jc w:val="right"/>
          </w:pPr>
        </w:p>
      </w:tc>
    </w:tr>
  </w:tbl>
  <w:p w14:paraId="100F4F56" w14:textId="7F75C6D7" w:rsidR="00741CFD" w:rsidRDefault="00741CFD" w:rsidP="4F0BEEA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3120"/>
      <w:gridCol w:w="3120"/>
      <w:gridCol w:w="3120"/>
    </w:tblGrid>
    <w:tr w:rsidR="00741CFD" w14:paraId="2AE8C5BE" w14:textId="77777777" w:rsidTr="4F0BEEAD">
      <w:tc>
        <w:tcPr>
          <w:tcW w:w="3120" w:type="dxa"/>
        </w:tcPr>
        <w:p w14:paraId="066BE0C0" w14:textId="7F77594F" w:rsidR="00741CFD" w:rsidRDefault="00741CFD" w:rsidP="4F0BEEAD">
          <w:pPr>
            <w:pStyle w:val="Header"/>
            <w:ind w:left="-115"/>
          </w:pPr>
        </w:p>
      </w:tc>
      <w:tc>
        <w:tcPr>
          <w:tcW w:w="3120" w:type="dxa"/>
        </w:tcPr>
        <w:p w14:paraId="3E7BAD7A" w14:textId="4EA0A461" w:rsidR="00741CFD" w:rsidRDefault="00741CFD" w:rsidP="4F0BEEAD">
          <w:pPr>
            <w:pStyle w:val="Header"/>
            <w:jc w:val="center"/>
          </w:pPr>
        </w:p>
      </w:tc>
      <w:tc>
        <w:tcPr>
          <w:tcW w:w="3120" w:type="dxa"/>
        </w:tcPr>
        <w:p w14:paraId="756A67EB" w14:textId="13D2E723" w:rsidR="00741CFD" w:rsidRDefault="00741CFD" w:rsidP="4F0BEEAD">
          <w:pPr>
            <w:pStyle w:val="Header"/>
            <w:ind w:right="-115"/>
            <w:jc w:val="right"/>
          </w:pPr>
        </w:p>
      </w:tc>
    </w:tr>
  </w:tbl>
  <w:p w14:paraId="519047D1" w14:textId="6C53A534" w:rsidR="00741CFD" w:rsidRDefault="00741CFD" w:rsidP="4F0BEEA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4A0606" w14:textId="77777777" w:rsidR="00741CFD" w:rsidRDefault="00741CFD">
      <w:pPr>
        <w:spacing w:after="0" w:line="240" w:lineRule="auto"/>
      </w:pPr>
      <w:r>
        <w:separator/>
      </w:r>
    </w:p>
  </w:footnote>
  <w:footnote w:type="continuationSeparator" w:id="0">
    <w:p w14:paraId="077F1D26" w14:textId="77777777" w:rsidR="00741CFD" w:rsidRDefault="00741CFD">
      <w:pPr>
        <w:spacing w:after="0" w:line="240" w:lineRule="auto"/>
      </w:pPr>
      <w:r>
        <w:continuationSeparator/>
      </w:r>
    </w:p>
  </w:footnote>
  <w:footnote w:id="1">
    <w:p w14:paraId="112C3AA0" w14:textId="4C0882C7" w:rsidR="00741CFD" w:rsidRDefault="00741CFD" w:rsidP="4F0BEEAD">
      <w:pPr>
        <w:pStyle w:val="FootnoteText"/>
      </w:pPr>
      <w:r w:rsidRPr="4F0BEEAD">
        <w:rPr>
          <w:rStyle w:val="FootnoteReference"/>
        </w:rPr>
        <w:footnoteRef/>
      </w:r>
      <w:r>
        <w:t xml:space="preserve"> </w:t>
      </w:r>
      <w:r w:rsidRPr="4F0BEEAD">
        <w:rPr>
          <w:rFonts w:ascii="Times New Roman" w:eastAsia="Times New Roman" w:hAnsi="Times New Roman" w:cs="Times New Roman"/>
        </w:rPr>
        <w:t xml:space="preserve">For a summary of this research, see Roslyn Mickelson, “School Integration and K-12 Educational Outcomes: A Quick Synthesis of Social Science Evidence,” (National Coalition on School Diversity, 2015), available at http://www.school-diversity.org/pdf/DiversityResearchBriefNo5.pdf; Genevieve Siegel-Hawley, "How Non-Minority Students Also Benefit from Racially Diverse Schools," (National Coalition on School Diversity, 2012), available at http://school-diversity.org/pdf/DiversityResearchBriefNo8.pdf.  </w:t>
      </w:r>
    </w:p>
  </w:footnote>
  <w:footnote w:id="2">
    <w:p w14:paraId="10B57B1E" w14:textId="28CCDEB6" w:rsidR="00741CFD" w:rsidRDefault="00741CFD" w:rsidP="4F0BEEAD">
      <w:pPr>
        <w:pStyle w:val="FootnoteText"/>
      </w:pPr>
      <w:r w:rsidRPr="4F0BEEAD">
        <w:rPr>
          <w:rStyle w:val="FootnoteReference"/>
        </w:rPr>
        <w:footnoteRef/>
      </w:r>
      <w:r>
        <w:t xml:space="preserve"> </w:t>
      </w:r>
      <w:r w:rsidRPr="4F0BEEAD">
        <w:rPr>
          <w:rFonts w:ascii="Times New Roman" w:eastAsia="Times New Roman" w:hAnsi="Times New Roman" w:cs="Times New Roman"/>
        </w:rPr>
        <w:t xml:space="preserve">For a summary of this research, see Susan Eaton, “School Racial and Economic Composition &amp; Math and Science Achievement,” (National Coalition on School Diversity, 2011), available at http://www.school-diversity.org/pdf/DiversityResearchBriefNo1.pdf; Susan Eaton, "How the Racial and Socioeconomic Composition of Schools and Classrooms Contributes to Literacy, Behavioral Climate, Instructional Organization and High School Graduation Rates," (National Coalition on School Diversity, 2011), available at http://schooldiversity.org/pdf/DiversityResearchBriefNo2.pdf.   </w:t>
      </w:r>
    </w:p>
  </w:footnote>
  <w:footnote w:id="3">
    <w:p w14:paraId="76831F66" w14:textId="150DBDD1" w:rsidR="00741CFD" w:rsidRDefault="00741CFD" w:rsidP="4F0BEEAD">
      <w:pPr>
        <w:pStyle w:val="FootnoteText"/>
      </w:pPr>
      <w:r w:rsidRPr="4F0BEEAD">
        <w:rPr>
          <w:rStyle w:val="FootnoteReference"/>
        </w:rPr>
        <w:footnoteRef/>
      </w:r>
      <w:r>
        <w:t xml:space="preserve"> </w:t>
      </w:r>
      <w:r w:rsidRPr="4F0BEEAD">
        <w:rPr>
          <w:rFonts w:ascii="Times New Roman" w:eastAsia="Times New Roman" w:hAnsi="Times New Roman" w:cs="Times New Roman"/>
        </w:rPr>
        <w:t xml:space="preserve">For a summary of this research, </w:t>
      </w:r>
      <w:r w:rsidRPr="002D7B4A">
        <w:rPr>
          <w:rFonts w:ascii="Times New Roman" w:eastAsia="Times New Roman" w:hAnsi="Times New Roman" w:cs="Times New Roman"/>
          <w:i/>
        </w:rPr>
        <w:t>see</w:t>
      </w:r>
      <w:r w:rsidRPr="4F0BEEAD">
        <w:rPr>
          <w:rFonts w:ascii="Times New Roman" w:eastAsia="Times New Roman" w:hAnsi="Times New Roman" w:cs="Times New Roman"/>
        </w:rPr>
        <w:t xml:space="preserve"> Philip </w:t>
      </w:r>
      <w:proofErr w:type="spellStart"/>
      <w:r w:rsidRPr="4F0BEEAD">
        <w:rPr>
          <w:rFonts w:ascii="Times New Roman" w:eastAsia="Times New Roman" w:hAnsi="Times New Roman" w:cs="Times New Roman"/>
        </w:rPr>
        <w:t>Tegeler</w:t>
      </w:r>
      <w:proofErr w:type="spellEnd"/>
      <w:r w:rsidRPr="4F0BEEAD">
        <w:rPr>
          <w:rFonts w:ascii="Times New Roman" w:eastAsia="Times New Roman" w:hAnsi="Times New Roman" w:cs="Times New Roman"/>
        </w:rPr>
        <w:t xml:space="preserve">, Roslyn Mickelson, and Martha </w:t>
      </w:r>
      <w:proofErr w:type="spellStart"/>
      <w:r w:rsidRPr="4F0BEEAD">
        <w:rPr>
          <w:rFonts w:ascii="Times New Roman" w:eastAsia="Times New Roman" w:hAnsi="Times New Roman" w:cs="Times New Roman"/>
        </w:rPr>
        <w:t>Bottia</w:t>
      </w:r>
      <w:proofErr w:type="spellEnd"/>
      <w:r w:rsidRPr="4F0BEEAD">
        <w:rPr>
          <w:rFonts w:ascii="Times New Roman" w:eastAsia="Times New Roman" w:hAnsi="Times New Roman" w:cs="Times New Roman"/>
        </w:rPr>
        <w:t xml:space="preserve">, “What We Know about School Integration, College Attendance, and the Reduction of Poverty,” (National Coalition on School Diversity, 2011), available at http://schooldiversity.org/pdf/DiversityResearchBriefNo4.pdf. </w:t>
      </w:r>
    </w:p>
  </w:footnote>
  <w:footnote w:id="4">
    <w:p w14:paraId="18B9FF75" w14:textId="6D08F575" w:rsidR="00741CFD" w:rsidRDefault="00741CFD" w:rsidP="4F0BEEAD">
      <w:pPr>
        <w:pStyle w:val="FootnoteText"/>
      </w:pPr>
      <w:r w:rsidRPr="4F0BEEAD">
        <w:rPr>
          <w:rStyle w:val="FootnoteReference"/>
        </w:rPr>
        <w:footnoteRef/>
      </w:r>
      <w:r>
        <w:t xml:space="preserve"> </w:t>
      </w:r>
      <w:r w:rsidRPr="4F0BEEAD">
        <w:rPr>
          <w:rFonts w:ascii="Times New Roman" w:eastAsia="Times New Roman" w:hAnsi="Times New Roman" w:cs="Times New Roman"/>
        </w:rPr>
        <w:t xml:space="preserve">For a summary of this research, see Susan Eaton and Gina </w:t>
      </w:r>
      <w:proofErr w:type="spellStart"/>
      <w:r w:rsidRPr="4F0BEEAD">
        <w:rPr>
          <w:rFonts w:ascii="Times New Roman" w:eastAsia="Times New Roman" w:hAnsi="Times New Roman" w:cs="Times New Roman"/>
        </w:rPr>
        <w:t>Chirichigno</w:t>
      </w:r>
      <w:proofErr w:type="spellEnd"/>
      <w:r w:rsidRPr="4F0BEEAD">
        <w:rPr>
          <w:rFonts w:ascii="Times New Roman" w:eastAsia="Times New Roman" w:hAnsi="Times New Roman" w:cs="Times New Roman"/>
        </w:rPr>
        <w:t xml:space="preserve">, “The Impact of Racially Diverse Schools in a Democratic Society,” (National Coalition on School Diversity, 2011), available at http://www.school-diversity.org/pdf/DiversityResearchBriefNo3.pdf </w:t>
      </w:r>
    </w:p>
  </w:footnote>
  <w:footnote w:id="5">
    <w:p w14:paraId="189A3774" w14:textId="2BA1DDB5" w:rsidR="00741CFD" w:rsidRDefault="00741CFD" w:rsidP="4F0BEEAD">
      <w:pPr>
        <w:pStyle w:val="FootnoteText"/>
      </w:pPr>
      <w:r w:rsidRPr="4F0BEEAD">
        <w:rPr>
          <w:rStyle w:val="FootnoteReference"/>
        </w:rPr>
        <w:footnoteRef/>
      </w:r>
      <w:r>
        <w:t xml:space="preserve"> </w:t>
      </w:r>
      <w:r w:rsidRPr="4F0BEEAD">
        <w:rPr>
          <w:rFonts w:ascii="Times New Roman" w:eastAsia="Times New Roman" w:hAnsi="Times New Roman" w:cs="Times New Roman"/>
          <w:i/>
          <w:iCs/>
        </w:rPr>
        <w:t xml:space="preserve">Supra </w:t>
      </w:r>
      <w:r w:rsidRPr="4F0BEEAD">
        <w:rPr>
          <w:rFonts w:ascii="Times New Roman" w:eastAsia="Times New Roman" w:hAnsi="Times New Roman" w:cs="Times New Roman"/>
        </w:rPr>
        <w:t xml:space="preserve">note 1. </w:t>
      </w:r>
    </w:p>
  </w:footnote>
  <w:footnote w:id="6">
    <w:p w14:paraId="667013DB" w14:textId="2FE48D2E" w:rsidR="002D7B4A" w:rsidRDefault="002D7B4A">
      <w:pPr>
        <w:pStyle w:val="FootnoteText"/>
      </w:pPr>
      <w:r>
        <w:rPr>
          <w:rStyle w:val="FootnoteReference"/>
        </w:rPr>
        <w:footnoteRef/>
      </w:r>
      <w:r>
        <w:t xml:space="preserve"> </w:t>
      </w:r>
      <w:r w:rsidR="000A58C9" w:rsidRPr="005F57F1">
        <w:rPr>
          <w:rFonts w:ascii="Times New Roman" w:eastAsia="Times New Roman" w:hAnsi="Times New Roman" w:cs="Times New Roman"/>
        </w:rPr>
        <w:t>Amy Stuart Wells, Lauren Fox, and Diana Cordova-</w:t>
      </w:r>
      <w:proofErr w:type="spellStart"/>
      <w:r w:rsidR="000A58C9" w:rsidRPr="005F57F1">
        <w:rPr>
          <w:rFonts w:ascii="Times New Roman" w:eastAsia="Times New Roman" w:hAnsi="Times New Roman" w:cs="Times New Roman"/>
        </w:rPr>
        <w:t>Cobo</w:t>
      </w:r>
      <w:proofErr w:type="spellEnd"/>
      <w:r w:rsidR="000A58C9" w:rsidRPr="005F57F1">
        <w:rPr>
          <w:rFonts w:ascii="Times New Roman" w:eastAsia="Times New Roman" w:hAnsi="Times New Roman" w:cs="Times New Roman"/>
        </w:rPr>
        <w:t xml:space="preserve">, </w:t>
      </w:r>
      <w:r w:rsidR="000A58C9" w:rsidRPr="005F57F1">
        <w:rPr>
          <w:rFonts w:ascii="Times New Roman" w:eastAsia="Times New Roman" w:hAnsi="Times New Roman" w:cs="Times New Roman"/>
          <w:i/>
        </w:rPr>
        <w:t>How Racially Diverse Schools and Classrooms Can Benefit All Students</w:t>
      </w:r>
      <w:r w:rsidR="000A58C9" w:rsidRPr="005F57F1">
        <w:rPr>
          <w:rFonts w:ascii="Times New Roman" w:eastAsia="Times New Roman" w:hAnsi="Times New Roman" w:cs="Times New Roman"/>
        </w:rPr>
        <w:t xml:space="preserve">, (April 9, 2016), The Century Foundation, </w:t>
      </w:r>
      <w:r w:rsidR="000A58C9" w:rsidRPr="005F57F1">
        <w:rPr>
          <w:rFonts w:ascii="Times New Roman" w:eastAsia="Times New Roman" w:hAnsi="Times New Roman" w:cs="Times New Roman"/>
          <w:i/>
        </w:rPr>
        <w:t>available at</w:t>
      </w:r>
      <w:r w:rsidR="000A58C9" w:rsidRPr="005F57F1">
        <w:rPr>
          <w:rFonts w:ascii="Times New Roman" w:eastAsia="Times New Roman" w:hAnsi="Times New Roman" w:cs="Times New Roman"/>
        </w:rPr>
        <w:t xml:space="preserve"> https://tcf.org/content/report/how-racially-diverse-schools-and-classrooms-can-benefit-all-students/.</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3120"/>
      <w:gridCol w:w="3120"/>
      <w:gridCol w:w="3120"/>
    </w:tblGrid>
    <w:tr w:rsidR="00741CFD" w14:paraId="5F99DF91" w14:textId="77777777" w:rsidTr="4F0BEEAD">
      <w:tc>
        <w:tcPr>
          <w:tcW w:w="3120" w:type="dxa"/>
        </w:tcPr>
        <w:p w14:paraId="5B419AB7" w14:textId="0E1D7F9D" w:rsidR="00741CFD" w:rsidRDefault="00741CFD" w:rsidP="4F0BEEAD">
          <w:pPr>
            <w:pStyle w:val="Header"/>
            <w:ind w:left="-115"/>
          </w:pPr>
        </w:p>
      </w:tc>
      <w:tc>
        <w:tcPr>
          <w:tcW w:w="3120" w:type="dxa"/>
        </w:tcPr>
        <w:p w14:paraId="191BD601" w14:textId="379B3C12" w:rsidR="00741CFD" w:rsidRDefault="00741CFD" w:rsidP="4F0BEEAD">
          <w:pPr>
            <w:pStyle w:val="Header"/>
            <w:jc w:val="center"/>
          </w:pPr>
        </w:p>
      </w:tc>
      <w:tc>
        <w:tcPr>
          <w:tcW w:w="3120" w:type="dxa"/>
        </w:tcPr>
        <w:p w14:paraId="5FA9EB72" w14:textId="17211D44" w:rsidR="00741CFD" w:rsidRDefault="00741CFD" w:rsidP="4F0BEEAD">
          <w:pPr>
            <w:pStyle w:val="Header"/>
            <w:ind w:right="-115"/>
            <w:jc w:val="right"/>
          </w:pPr>
        </w:p>
      </w:tc>
    </w:tr>
  </w:tbl>
  <w:p w14:paraId="589D322A" w14:textId="5618C6CE" w:rsidR="00741CFD" w:rsidRDefault="00741CFD" w:rsidP="4F0BEEA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9132"/>
      <w:gridCol w:w="222"/>
      <w:gridCol w:w="222"/>
    </w:tblGrid>
    <w:tr w:rsidR="00741CFD" w14:paraId="0865E183" w14:textId="77777777" w:rsidTr="00D44F56">
      <w:trPr>
        <w:trHeight w:val="1170"/>
      </w:trPr>
      <w:tc>
        <w:tcPr>
          <w:tcW w:w="3120" w:type="dxa"/>
        </w:tcPr>
        <w:p w14:paraId="19BCD137" w14:textId="029F8547" w:rsidR="00741CFD" w:rsidRDefault="00144012">
          <w:r>
            <w:rPr>
              <w:noProof/>
              <w:lang w:eastAsia="en-US"/>
            </w:rPr>
            <w:drawing>
              <wp:inline distT="0" distB="0" distL="0" distR="0" wp14:anchorId="3CC8AEA3" wp14:editId="79E085BF">
                <wp:extent cx="5943600" cy="742950"/>
                <wp:effectExtent l="0" t="0" r="0" b="0"/>
                <wp:docPr id="1933399101" name="picture" title="Inserting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5943600" cy="742950"/>
                        </a:xfrm>
                        <a:prstGeom prst="rect">
                          <a:avLst/>
                        </a:prstGeom>
                      </pic:spPr>
                    </pic:pic>
                  </a:graphicData>
                </a:graphic>
              </wp:inline>
            </w:drawing>
          </w:r>
        </w:p>
      </w:tc>
      <w:tc>
        <w:tcPr>
          <w:tcW w:w="3120" w:type="dxa"/>
        </w:tcPr>
        <w:p w14:paraId="261494BE" w14:textId="031E8193" w:rsidR="00741CFD" w:rsidRDefault="00741CFD" w:rsidP="4F0BEEAD">
          <w:pPr>
            <w:pStyle w:val="Header"/>
            <w:jc w:val="center"/>
          </w:pPr>
        </w:p>
      </w:tc>
      <w:tc>
        <w:tcPr>
          <w:tcW w:w="3120" w:type="dxa"/>
        </w:tcPr>
        <w:p w14:paraId="3E4AE43F" w14:textId="039248F6" w:rsidR="00741CFD" w:rsidRDefault="00741CFD" w:rsidP="4F0BEEAD">
          <w:pPr>
            <w:pStyle w:val="Header"/>
            <w:ind w:right="-115"/>
            <w:jc w:val="right"/>
          </w:pPr>
        </w:p>
      </w:tc>
    </w:tr>
  </w:tbl>
  <w:p w14:paraId="77C4CA7B" w14:textId="57A55BC2" w:rsidR="00741CFD" w:rsidRDefault="00741CFD" w:rsidP="4F0BEEA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00C"/>
    <w:rsid w:val="000A58C9"/>
    <w:rsid w:val="00144012"/>
    <w:rsid w:val="002D7B4A"/>
    <w:rsid w:val="0063600C"/>
    <w:rsid w:val="00741CFD"/>
    <w:rsid w:val="00D44F56"/>
    <w:rsid w:val="4F0BEEA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E86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unhideWhenUsed/>
    <w:rPr>
      <w:vertAlign w:val="superscript"/>
    </w:rPr>
  </w:style>
  <w:style w:type="table" w:styleId="TableGrid">
    <w:name w:val="Table Grid"/>
    <w:basedOn w:val="TableNorma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noteTextChar">
    <w:name w:val="Footnote Text Char"/>
    <w:basedOn w:val="DefaultParagraphFont"/>
    <w:link w:val="FootnoteText"/>
    <w:uiPriority w:val="99"/>
    <w:rPr>
      <w:sz w:val="20"/>
      <w:szCs w:val="20"/>
    </w:rPr>
  </w:style>
  <w:style w:type="paragraph" w:styleId="FootnoteText">
    <w:name w:val="footnote text"/>
    <w:basedOn w:val="Normal"/>
    <w:link w:val="FootnoteTextChar"/>
    <w:uiPriority w:val="99"/>
    <w:unhideWhenUsed/>
    <w:pPr>
      <w:spacing w:after="0" w:line="240" w:lineRule="auto"/>
    </w:pPr>
    <w:rPr>
      <w:sz w:val="20"/>
      <w:szCs w:val="20"/>
    </w:rPr>
  </w:style>
  <w:style w:type="paragraph" w:styleId="BalloonText">
    <w:name w:val="Balloon Text"/>
    <w:basedOn w:val="Normal"/>
    <w:link w:val="BalloonTextChar"/>
    <w:uiPriority w:val="99"/>
    <w:semiHidden/>
    <w:unhideWhenUsed/>
    <w:rsid w:val="00741CF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1CF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unhideWhenUsed/>
    <w:rPr>
      <w:vertAlign w:val="superscript"/>
    </w:rPr>
  </w:style>
  <w:style w:type="table" w:styleId="TableGrid">
    <w:name w:val="Table Grid"/>
    <w:basedOn w:val="TableNorma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noteTextChar">
    <w:name w:val="Footnote Text Char"/>
    <w:basedOn w:val="DefaultParagraphFont"/>
    <w:link w:val="FootnoteText"/>
    <w:uiPriority w:val="99"/>
    <w:rPr>
      <w:sz w:val="20"/>
      <w:szCs w:val="20"/>
    </w:rPr>
  </w:style>
  <w:style w:type="paragraph" w:styleId="FootnoteText">
    <w:name w:val="footnote text"/>
    <w:basedOn w:val="Normal"/>
    <w:link w:val="FootnoteTextChar"/>
    <w:uiPriority w:val="99"/>
    <w:unhideWhenUsed/>
    <w:pPr>
      <w:spacing w:after="0" w:line="240" w:lineRule="auto"/>
    </w:pPr>
    <w:rPr>
      <w:sz w:val="20"/>
      <w:szCs w:val="20"/>
    </w:rPr>
  </w:style>
  <w:style w:type="paragraph" w:styleId="BalloonText">
    <w:name w:val="Balloon Text"/>
    <w:basedOn w:val="Normal"/>
    <w:link w:val="BalloonTextChar"/>
    <w:uiPriority w:val="99"/>
    <w:semiHidden/>
    <w:unhideWhenUsed/>
    <w:rsid w:val="00741CF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1CF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eader" Target="header2.xml"/><Relationship Id="rId10"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449</Words>
  <Characters>2562</Characters>
  <Application>Microsoft Macintosh Word</Application>
  <DocSecurity>0</DocSecurity>
  <Lines>21</Lines>
  <Paragraphs>6</Paragraphs>
  <ScaleCrop>false</ScaleCrop>
  <Company/>
  <LinksUpToDate>false</LinksUpToDate>
  <CharactersWithSpaces>3005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Michael Hilton</cp:lastModifiedBy>
  <cp:revision>2</cp:revision>
  <dcterms:created xsi:type="dcterms:W3CDTF">2016-05-13T15:23:00Z</dcterms:created>
  <dcterms:modified xsi:type="dcterms:W3CDTF">2016-05-13T15:23:00Z</dcterms:modified>
</cp:coreProperties>
</file>